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Aluno(a) Especial do Mestrado Profissional em Tecnologia, Gestão e Sustentabilidade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Semestre 2023/2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600"/>
      </w:tblPr>
      <w:tblGrid>
        <w:gridCol w:w="2520"/>
        <w:gridCol w:w="6510"/>
        <w:tblGridChange w:id="0">
          <w:tblGrid>
            <w:gridCol w:w="2520"/>
            <w:gridCol w:w="65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Disciplina(s) a(s) qual(is) se candidata (no máximo 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concorrência: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  )  Livre concorrência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      )  Aluno regular de outro programa de pós-graduação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i w:val="1"/>
                <w:rtl w:val="0"/>
              </w:rPr>
              <w:t xml:space="preserve">tricto sensu</w:t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 matriculado (caso indique a segunda opção):</w:t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Rua: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(com DDD):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para acesso ao currículo Lattes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Cidade</w:t>
      </w:r>
      <w:r w:rsidDel="00000000" w:rsidR="00000000" w:rsidRPr="00000000">
        <w:rPr>
          <w:rtl w:val="0"/>
        </w:rPr>
        <w:t xml:space="preserve">, xx de xx de 2023.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widowControl w:val="0"/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